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</w:rPr>
        <w:t>监护仪参数</w:t>
      </w:r>
      <w:r>
        <w:rPr>
          <w:rFonts w:hint="eastAsia"/>
          <w:b/>
          <w:bCs/>
          <w:sz w:val="28"/>
          <w:szCs w:val="36"/>
          <w:lang w:eastAsia="zh-CN"/>
        </w:rPr>
        <w:t>需求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不小于18英寸</w:t>
      </w:r>
      <w:r>
        <w:rPr>
          <w:rFonts w:hint="eastAsia"/>
          <w:lang w:eastAsia="zh-CN"/>
        </w:rPr>
        <w:t>电容</w:t>
      </w:r>
      <w:r>
        <w:rPr>
          <w:rFonts w:hint="eastAsia"/>
        </w:rPr>
        <w:t>触摸屏，主机插槽数≥6个</w:t>
      </w:r>
      <w:r>
        <w:rPr>
          <w:rFonts w:hint="eastAsia"/>
          <w:lang w:eastAsia="zh-CN"/>
        </w:rPr>
        <w:t>，</w:t>
      </w:r>
      <w:r>
        <w:rPr>
          <w:rFonts w:hint="eastAsia"/>
        </w:rPr>
        <w:t>模块化插件式监护仪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</w:rPr>
      </w:pPr>
      <w:r>
        <w:rPr>
          <w:rFonts w:hint="eastAsia"/>
        </w:rPr>
        <w:t>基本功能模块具备心电，呼吸，心率，无创血压，血氧饱和度，脉搏，体温和有创血压的监测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标配CO2监测、BIS监测、NMT监测模块，可升级PiCCO监测模块</w:t>
      </w:r>
      <w:bookmarkStart w:id="0" w:name="_GoBack"/>
      <w:bookmarkEnd w:id="0"/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</w:rPr>
        <w:t>具有QT/QTc测量功能，提供QT，QTc和ΔQTc参数值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提供QT和QTc模板显示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具备大字体显示界面、趋势共存界面、呼吸氧合图界面等多种显示界面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具备血液动力学，药物计算，氧合计算，通气计算和肾功能计算功能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采用无风扇设计，噪音小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支持≥3通道心电波形同步分析，可进行多导心电分析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血氧监测提供灌注指数的监测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血氧探头支持浸泡清洁与消毒，防水等级不少于IPx7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提供ST段分析功能，显示心脏前壁，下壁和侧壁的ST实时片段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提供导联脱落监测功能，导联脱落的情况下仍能监护病人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支持房颤心律失常分析功能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无创血压</w:t>
      </w:r>
      <w:r>
        <w:rPr>
          <w:rFonts w:hint="default"/>
          <w:lang w:val="en-US" w:eastAsia="zh-CN"/>
        </w:rPr>
        <w:t>提供手动、自动间隔、</w:t>
      </w:r>
      <w:r>
        <w:rPr>
          <w:rFonts w:hint="eastAsia"/>
          <w:lang w:val="en-US" w:eastAsia="zh-CN"/>
        </w:rPr>
        <w:t>整点、</w:t>
      </w:r>
      <w:r>
        <w:rPr>
          <w:rFonts w:hint="default"/>
          <w:lang w:val="en-US" w:eastAsia="zh-CN"/>
        </w:rPr>
        <w:t>连续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序列</w:t>
      </w:r>
      <w:r>
        <w:rPr>
          <w:rFonts w:hint="eastAsia"/>
          <w:lang w:val="en-US" w:eastAsia="zh-CN"/>
        </w:rPr>
        <w:t>、五</w:t>
      </w:r>
      <w:r>
        <w:rPr>
          <w:rFonts w:hint="default"/>
          <w:lang w:val="en-US" w:eastAsia="zh-CN"/>
        </w:rPr>
        <w:t>种测量模式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具备大于45小时以上全息波形的存储与回顾功能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不少于900条以上事件回顾存储功能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具备参数报警限自动设置功能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具备参数组合报警功能，可对患者同时多个参数变化给出统一报警提示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工作模式提供：监护模式、插管模式、待机模式、体外循环模式、夜间模式、隐私模式等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提供麻醉平衡指示工具，显示病人镇静、镇痛、肌松三方面麻醉状态，满足临床对病人复苏拔管的评估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标配抗电刀干扰心电电缆线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标配电池，续航时间不少于120分钟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标配血流动力学辅助应用，可图形化显示监测参数，提供目标治疗决策建议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★﻿质保期：整套全保质保期≥5年，提供原厂质保函。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815F91"/>
    <w:multiLevelType w:val="singleLevel"/>
    <w:tmpl w:val="59815F9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NmM3ZjlkZjBiYjM4Mjg2N2M1NmRkNmYyODliN2QifQ=="/>
  </w:docVars>
  <w:rsids>
    <w:rsidRoot w:val="1B112843"/>
    <w:rsid w:val="0AF4583A"/>
    <w:rsid w:val="0EAA4F58"/>
    <w:rsid w:val="12CE4E68"/>
    <w:rsid w:val="1B112843"/>
    <w:rsid w:val="23041092"/>
    <w:rsid w:val="3E72001C"/>
    <w:rsid w:val="483C5C4C"/>
    <w:rsid w:val="7291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widowControl w:val="0"/>
      <w:spacing w:after="0" w:line="240" w:lineRule="auto"/>
    </w:pPr>
    <w:rPr>
      <w:rFonts w:ascii="Times New Roman" w:hAnsi="Times New Roman" w:eastAsia="宋体" w:cs="Times New Roman"/>
      <w:kern w:val="2"/>
      <w:szCs w:val="24"/>
    </w:rPr>
  </w:style>
  <w:style w:type="character" w:styleId="5">
    <w:name w:val="annotation reference"/>
    <w:basedOn w:val="4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632</Words>
  <Characters>667</Characters>
  <Lines>0</Lines>
  <Paragraphs>0</Paragraphs>
  <TotalTime>8</TotalTime>
  <ScaleCrop>false</ScaleCrop>
  <LinksUpToDate>false</LinksUpToDate>
  <CharactersWithSpaces>667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2024-08-04T08:09:00Z</dcterms:created>
  <dc:creator>,</dc:creator>
  <cp:lastModifiedBy>,</cp:lastModifiedBy>
  <dcterms:modified xsi:type="dcterms:W3CDTF">2024-08-05T14:28:41Z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8DD7852BE35E4A4F9B6C629052412C65_11</vt:lpwstr>
  </property>
</Properties>
</file>